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CB63F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3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51B9302F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8063568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EE4D209">
      <w:pPr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2</w:t>
      </w:r>
    </w:p>
    <w:p w14:paraId="15648ED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охране труда для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медицинской сестры</w:t>
      </w:r>
    </w:p>
    <w:p w14:paraId="4723B38A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AA4912E">
      <w:pPr>
        <w:numPr>
          <w:ilvl w:val="0"/>
          <w:numId w:val="1"/>
        </w:num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Область применения</w:t>
      </w:r>
    </w:p>
    <w:p w14:paraId="4096F8DC">
      <w:pPr>
        <w:numPr>
          <w:ilvl w:val="0"/>
          <w:numId w:val="0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D670E9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медицинской сестры.</w:t>
      </w:r>
    </w:p>
    <w:p w14:paraId="23949C0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Настоящая инструкция по охране труда для медицинской сестры разработана на основе установленных обязательных требований по охране труда в Российской Федерации, а также:</w:t>
      </w:r>
    </w:p>
    <w:p w14:paraId="315CBE1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работ  медицинской сестры;</w:t>
      </w:r>
    </w:p>
    <w:p w14:paraId="57D00A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5AC5F5F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3EC1FAA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работ медицинской сестры;</w:t>
      </w:r>
    </w:p>
    <w:p w14:paraId="5C0EC3E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при выполнении работ  медицинской сестры;</w:t>
      </w:r>
    </w:p>
    <w:p w14:paraId="1FB00B1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 медицинской сестры.</w:t>
      </w:r>
    </w:p>
    <w:p w14:paraId="3B2E03A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 медицинских сестер при выполнении ими трудовых обязанностей независимо от их квалификации и стажа работы.</w:t>
      </w:r>
    </w:p>
    <w:p w14:paraId="0080ED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E94FAC4">
      <w:pPr>
        <w:numPr>
          <w:ilvl w:val="0"/>
          <w:numId w:val="1"/>
        </w:numPr>
        <w:spacing w:before="0" w:beforeAutospacing="0" w:after="0" w:afterAutospacing="0"/>
        <w:ind w:left="0" w:leftChars="0" w:firstLine="0" w:firstLineChars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Нормативные ссылки</w:t>
      </w:r>
    </w:p>
    <w:p w14:paraId="133CF4BF">
      <w:pPr>
        <w:numPr>
          <w:ilvl w:val="0"/>
          <w:numId w:val="0"/>
        </w:numPr>
        <w:spacing w:before="0" w:beforeAutospacing="0" w:after="0" w:afterAutospacing="0"/>
        <w:ind w:leftChars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6FF3BB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192EA0F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12BFC16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 Правила по охране труда в медицинских организациях (приказ Минтруда от 18.12.2020 № 928н);</w:t>
      </w:r>
    </w:p>
    <w:p w14:paraId="02AE72D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2.1.4. Правила по охране труда при эксплуатации электроустановок (приказ Минтруда от 15.12.2020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№ 903н);</w:t>
      </w:r>
    </w:p>
    <w:p w14:paraId="3134F6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2.1.5. Приказ Министерства труда и социальной защиты Российской Федерации от 29.10.2021 № 772н  «Об утверждении основных требований к порядку разработки и содержанию правил и инструкций по охране труда, разрабатываемых работодателем».</w:t>
      </w:r>
    </w:p>
    <w:p w14:paraId="569BC0B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05B69B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B7D69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8EF1BD6">
      <w:pPr>
        <w:numPr>
          <w:ilvl w:val="0"/>
          <w:numId w:val="1"/>
        </w:numPr>
        <w:spacing w:before="0" w:beforeAutospacing="0" w:after="0" w:afterAutospacing="0"/>
        <w:ind w:left="0" w:leftChars="0" w:firstLine="0" w:firstLineChars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Общие требования охраны труда</w:t>
      </w:r>
    </w:p>
    <w:p w14:paraId="60593081">
      <w:pPr>
        <w:numPr>
          <w:ilvl w:val="0"/>
          <w:numId w:val="0"/>
        </w:numPr>
        <w:spacing w:before="0" w:beforeAutospacing="0" w:after="0" w:afterAutospacing="0"/>
        <w:ind w:leftChars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85A9C68">
      <w:pPr>
        <w:numPr>
          <w:ilvl w:val="2"/>
          <w:numId w:val="1"/>
        </w:num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Работнику необходимо выполнять свои обязанности в соответствии с требованиями настоящей инструкции.</w:t>
      </w:r>
    </w:p>
    <w:p w14:paraId="642E160D">
      <w:pPr>
        <w:numPr>
          <w:ilvl w:val="2"/>
          <w:numId w:val="1"/>
        </w:num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 К производству работ медицинской сестрой допускаются лица старше 18 лет, прошедшие:</w:t>
      </w:r>
    </w:p>
    <w:p w14:paraId="4D38671C">
      <w:pPr>
        <w:numPr>
          <w:ilvl w:val="2"/>
          <w:numId w:val="1"/>
        </w:num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медицинский осмотр;</w:t>
      </w:r>
    </w:p>
    <w:p w14:paraId="0C29DA9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01D095A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6EC07FA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13767C5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30FB7C3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71959FB6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7C8D591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7CD3436D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2CD59A7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3.1.3. Работник при выполнении работ должен иметь 2 гр.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электробезопасности.</w:t>
      </w:r>
    </w:p>
    <w:p w14:paraId="323466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4396187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07CDBA0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4635C1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4903621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1B9C18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3069625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56304DB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14E054B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35DB06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2696C36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4DFF99E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1B468EF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425950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74D783E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1FC5E1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2F9F645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5509D28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40CCE64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35BCA08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532FEF3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0B504127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 Медицинская сестра обязана соблюдать действующие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40C9816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при выполнении работ медицинской сестрой.</w:t>
      </w:r>
    </w:p>
    <w:p w14:paraId="6374120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При выполнении работ медицинская сестра обязана соблюдать режимы труда и отдыха.</w:t>
      </w:r>
    </w:p>
    <w:p w14:paraId="749F410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трудового распорядка.</w:t>
      </w:r>
    </w:p>
    <w:p w14:paraId="5B99825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356C1C8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 Каждая медицинская сестра должна выходить на работу своевременно, отдохнувшим, подготовленным к работе.</w:t>
      </w:r>
    </w:p>
    <w:p w14:paraId="7A4D631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1C0E34A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3.4.1. Во время работы на  медицинскую сестру могут действовать следующие опасные и вредные производственные факторы: </w:t>
      </w:r>
    </w:p>
    <w:p w14:paraId="6C1DA809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психоэмоциональная и физическая нагрузка;</w:t>
      </w:r>
    </w:p>
    <w:p w14:paraId="148EB1DC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заражения возбудителями инфекционных болезней;</w:t>
      </w:r>
    </w:p>
    <w:p w14:paraId="0E498A1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вредное воздействие (общее и местное) химических агентов (медикаментов, дезинфицирующих средств и др.) с возможным развитием общих и местных аллергических, токсико-аллергических реакций, интоксикаций и др.;</w:t>
      </w:r>
    </w:p>
    <w:p w14:paraId="35172A49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механических повреждений острыми и режущими предметами;</w:t>
      </w:r>
    </w:p>
    <w:p w14:paraId="05762C0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поражения электрическим током;</w:t>
      </w:r>
    </w:p>
    <w:p w14:paraId="069E93F3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ультрафиолетовое облучение от бактерицидной лампы.</w:t>
      </w:r>
    </w:p>
    <w:p w14:paraId="383AB447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высокий риск травмирования позвоночника при уходе за пациентами.</w:t>
      </w:r>
    </w:p>
    <w:p w14:paraId="16BB766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медицинской сестрой могут возникнуть следующие риски:</w:t>
      </w:r>
    </w:p>
    <w:p w14:paraId="1E0AB20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механические опасности:</w:t>
      </w:r>
    </w:p>
    <w:p w14:paraId="23553DD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3410D71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045B866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удара;</w:t>
      </w:r>
    </w:p>
    <w:p w14:paraId="52A1661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движущихся колющих частей;</w:t>
      </w:r>
    </w:p>
    <w:p w14:paraId="4FD5E05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65AEAA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1488C07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3.5.1. При выполнении работ медицинская сестра обеспечивается спецодеждой, спецобувью и СИЗ в соответствии с утвержденным порядком выдачи СИЗ в учреждении.</w:t>
      </w:r>
    </w:p>
    <w:p w14:paraId="36F0374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сертификат соответствия.</w:t>
      </w:r>
    </w:p>
    <w:p w14:paraId="1C06B7E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66323F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1BF027A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4BAA865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02285B4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Медицинская сестра должна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2BA8F5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3EA8301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3.6.4. Медицинская сестра должна знать и уметь применять приемы оказания первой помощи при биологических авариях, травмах, ожогах, отравлениях, аллергических реакциях и т. п.</w:t>
      </w:r>
    </w:p>
    <w:p w14:paraId="350AB7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4C1E0CE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356C6C3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3983E1C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05A9F51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3.7.4. Медицинская сестра после каждой манипуляции должна мыть руки с моющим средством (мылом, гелем).</w:t>
      </w:r>
    </w:p>
    <w:p w14:paraId="601F0A6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Медицинская сестра должна быть обеспечена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полотенца или салфетки одноразового использования.</w:t>
      </w:r>
    </w:p>
    <w:p w14:paraId="71530E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3.7.5. Для питья употреблять воду из диспенсеров, чайников.</w:t>
      </w:r>
    </w:p>
    <w:p w14:paraId="4CA65C3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3.7.6. Курить и принимать пищу разрешается только в специально отведенных для этой цели местах.</w:t>
      </w:r>
    </w:p>
    <w:p w14:paraId="2B42456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 Медицинская сестра, находясь на работе, должна соблюдать следующие требования:</w:t>
      </w:r>
    </w:p>
    <w:p w14:paraId="45982176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ходить только по установленным проходам и переходным мостикам (при наличии);</w:t>
      </w:r>
    </w:p>
    <w:p w14:paraId="3588711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садиться и не облокачиваться на случайные предметы и ограждения;</w:t>
      </w:r>
    </w:p>
    <w:p w14:paraId="4986E20C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подниматься и не спускаться бегом по лестничным маршам;</w:t>
      </w:r>
    </w:p>
    <w:p w14:paraId="69052F69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прикасаться к электрическим проводам и кабелям;</w:t>
      </w:r>
    </w:p>
    <w:p w14:paraId="4A5A9C0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 внимание на знаки безопасности и выполнять их требования.</w:t>
      </w:r>
    </w:p>
    <w:p w14:paraId="71B9539C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CDAD45B">
      <w:pPr>
        <w:numPr>
          <w:ilvl w:val="0"/>
          <w:numId w:val="1"/>
        </w:numPr>
        <w:spacing w:before="0" w:beforeAutospacing="0" w:after="0" w:afterAutospacing="0"/>
        <w:ind w:left="0" w:leftChars="0" w:firstLine="0" w:firstLineChars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Требования охраны труда перед началом работы</w:t>
      </w:r>
    </w:p>
    <w:p w14:paraId="62DD1A14">
      <w:pPr>
        <w:numPr>
          <w:ilvl w:val="0"/>
          <w:numId w:val="0"/>
        </w:numPr>
        <w:spacing w:before="0" w:beforeAutospacing="0" w:after="0" w:afterAutospacing="0"/>
        <w:ind w:leftChars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17EFE49">
      <w:pPr>
        <w:numPr>
          <w:ilvl w:val="0"/>
          <w:numId w:val="0"/>
        </w:numPr>
        <w:spacing w:before="0" w:beforeAutospacing="0" w:after="0" w:afterAutospacing="0"/>
        <w:ind w:leftChars="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01E0391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4.1.1. Подготовить рабочее место:  </w:t>
      </w:r>
    </w:p>
    <w:p w14:paraId="1345807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наличие в кабинете необходимого оборудования, спецодежды, перчаток, масок, а также мыла и др.;</w:t>
      </w:r>
    </w:p>
    <w:p w14:paraId="62FBA14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проверить наличие рабочих растворов для дезинфекции использованных шприцев, игл, расходных материалов, перчаток и др. в соответствующих маркированных емкостях.</w:t>
      </w:r>
    </w:p>
    <w:p w14:paraId="1C533A6D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емкости с дезинфекционными растворами должны закрываться плотными крышками. Емкости для колющих и режущих предметов должны иметь плотные (непрокалывающиеся) стенки;</w:t>
      </w:r>
    </w:p>
    <w:p w14:paraId="02A69C4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продезинфицировать рабочие поверхности столов.</w:t>
      </w:r>
    </w:p>
    <w:p w14:paraId="1491ADA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При работе с пациентами все манипуляции с риском загрязнения рук кровью и другими биологическими средами выполнять в медицинских перчатках, манипуляции высокого риска (венепункция, переливание крови и др.) – в перчатках повышенной прочности.</w:t>
      </w:r>
    </w:p>
    <w:p w14:paraId="20902CA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 Полученные для работы наркотические средства и психотропные вещества, а также ядовитые лекарственные средства поместить в сейф, приготовленные для работы медикаменты проверить на срок годности.</w:t>
      </w:r>
    </w:p>
    <w:p w14:paraId="560CD4C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(заготовки, полуфабрикаты).</w:t>
      </w:r>
    </w:p>
    <w:p w14:paraId="640DE65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4.2.1. Перед началом работы работник обязан проверить исправность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комплектность исходных материалов (заготовок, полуфабрикатов).</w:t>
      </w:r>
    </w:p>
    <w:p w14:paraId="0C96BAE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25AF59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4.3.1. Перед началом работы работник обязан надеть положенные спецодежду, спецобувь и средства индивидуальной защиты, предварительно проверив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исправность.</w:t>
      </w:r>
    </w:p>
    <w:p w14:paraId="62BF312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 w14:paraId="5C2ACA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676E791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4.4. Порядок проверки исправности оборудования, приспособлений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219AB63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4.4.1. Прием смены или работы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010AB5F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4.4.2.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работе до тех пор, пока не будут устранены неисправности.</w:t>
      </w:r>
    </w:p>
    <w:p w14:paraId="33D9A91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4.4.3.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14:paraId="449FA46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4.4.4. Проверить наличие аптечки первой помощи, противопожарного инвентаря, наличие средств индивидуальной защиты.</w:t>
      </w:r>
    </w:p>
    <w:p w14:paraId="5199003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4.5. Работник не должен приступать к работе, если условия труда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0D5A92C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5B9D81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3108AF9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7B0285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06FF65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Каждого пациента рассматривать как потенциально инфицированного, принимая универсальные меры безопасности.</w:t>
      </w:r>
    </w:p>
    <w:p w14:paraId="018B75E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При работе с пациентами все манипуляции с риском загрязнения рук кровью и другими биологическими жидкостями выполнять в медицинских перчатках, манипуляции высокого риска (венепункция, переливание крови и др.) – в перчатках повышенной прочности. При угрозе разбрызгивания крови обязательно надевать маски, защитные очки (щитки), непромокаемые фартуки. Не допускать оголения рук между рукавом и верхним краем перчаток.</w:t>
      </w:r>
    </w:p>
    <w:p w14:paraId="5087EAA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5.1.3. Использовать безопасные методы снятия перчаток. Перчатки, снятые единожды, повторно не используются. Использованные перчатки замачиваются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дезинфицирующем растворе.</w:t>
      </w:r>
    </w:p>
    <w:p w14:paraId="77B2B31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Особая осторожность соблюдается при работе с режущими и колющими предметами (иглы, скальпели, ножницы, стеклянные предметы).</w:t>
      </w:r>
    </w:p>
    <w:p w14:paraId="2D3A558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осторожным при вскрытии бутылок, флаконов.</w:t>
      </w:r>
    </w:p>
    <w:p w14:paraId="08B3724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Использованные изделия медицинского назначения сразу после окончания манипуляции или процедуры необходимо подвергать обеззараживанию.</w:t>
      </w:r>
    </w:p>
    <w:p w14:paraId="3CBFEBA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После дезинфекции изделий медицинского назначения их разборку, мытье, ополаскивание необходимо проводить в резиновых перчатках.</w:t>
      </w:r>
    </w:p>
    <w:p w14:paraId="1457EEC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Поверхности рабочих столов в конце рабочего дня (а в случае загрязнения кровью – немедленно) обрабатываются дезинфицирующими средствами в соответствии с установленной методикой. Запрещается работать с документами на необработанных поверхностях рабочих столов.</w:t>
      </w:r>
    </w:p>
    <w:p w14:paraId="56F78BE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 Медицинская сестра должна соблюдать меры предосторожности при работе с дезинфицирующими средствами, использовать средства индивидуальной защиты.</w:t>
      </w:r>
    </w:p>
    <w:p w14:paraId="2B8AA78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 Хранить дезинфекционные средства необходимо в таре (упаковке) поставщика, снабженной этикеткой, в специально предназначенных местах.</w:t>
      </w:r>
    </w:p>
    <w:p w14:paraId="75FE416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5.1.10. Образцы крови (сыворотки) должны доставляться в лабораторию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герметично закрытых пробирках. Запрещается вкладывать в пробирки с кровью направления на лабораторные исследования и закрывать пробирки ватными или марлевыми тампонами.</w:t>
      </w:r>
    </w:p>
    <w:p w14:paraId="2EE1D88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Запрещается переливать кровь и жидкости через край пробирки.</w:t>
      </w:r>
    </w:p>
    <w:p w14:paraId="6783E06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5.1.11. Для доставки в лабораторию образцы крови (сыворотки) должны быть установлены в контейнеры с закрывающимися крышками, изготовленными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материала, который не портится при дезинфекции.</w:t>
      </w:r>
    </w:p>
    <w:p w14:paraId="4C0A12E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 (сырье, заготовки, полуфабрикаты);</w:t>
      </w:r>
    </w:p>
    <w:p w14:paraId="50A11A8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6D4FD79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61E1EF3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1491034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следует удалять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уборочных средств, исключающих травмирование работников.</w:t>
      </w:r>
    </w:p>
    <w:p w14:paraId="2E5909A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1758E7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754DEFD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784F851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447994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 w14:paraId="18EA839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14:paraId="36E97D0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5.6. Не курить, не принимать пищу на рабочем месте.</w:t>
      </w:r>
    </w:p>
    <w:p w14:paraId="40D1AFE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 w14:paraId="3BC8BB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46E923E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570CA4D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FC4248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47CAF5C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 При выполнении работ медицинской сестрой возможно возникновение следующих аварийных ситуаций:</w:t>
      </w:r>
    </w:p>
    <w:p w14:paraId="28DC844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727D4386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534331D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1E6D36B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6206E0E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руководителя.</w:t>
      </w:r>
    </w:p>
    <w:p w14:paraId="2B23E3F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32ACBE8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работников при возникновении аварий и аварийных ситуаций.</w:t>
      </w:r>
    </w:p>
    <w:p w14:paraId="724F9F7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К аварийным ситуациям относят: повреждение кожных покровов медицинским инструментарием во время манипуляций и при его обработке (до дезинфекции); попадание потенциально инфицированного материала на кожу и слизистые; разбрызгивание крови при центрифугировании; разрывы и проколы перчаток при проведении манипуляций, при обработке использованного инструментария и др.</w:t>
      </w:r>
    </w:p>
    <w:p w14:paraId="7B5FE51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6.3.2. Все рабочие места должны быть обеспечены дезинфицирующим раствором и аптечкой, в которую входят 70% спирт, йод, перевязочный материал, навеска марганцовокислого калия и соответствующее количество дистиллированной воды для его разведения.</w:t>
      </w:r>
    </w:p>
    <w:p w14:paraId="1FDDB29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 При загрязнении рук кровью и другими биологическими жидкостями следует:</w:t>
      </w:r>
    </w:p>
    <w:p w14:paraId="731921F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удалить загрязнения тампоном или салфеткой, смоченной антисептиком; </w:t>
      </w:r>
    </w:p>
    <w:p w14:paraId="4122092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дважды обработать руки антисептиком;</w:t>
      </w:r>
    </w:p>
    <w:p w14:paraId="092EE5F3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вымыть руки мылом и водой;</w:t>
      </w:r>
    </w:p>
    <w:p w14:paraId="502C727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тщательно высушить руки полотенцем однократного использования;</w:t>
      </w:r>
    </w:p>
    <w:p w14:paraId="75D7DC9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обработать антисептиком.</w:t>
      </w:r>
    </w:p>
    <w:p w14:paraId="77BA71F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6.3.4. При попадании крови (другой биологической жидкости) в глаза их следует промыть водой или раствором марганцовокислого калия в разведении 1:10000, рот прополоскать 70% спиртом.</w:t>
      </w:r>
    </w:p>
    <w:p w14:paraId="43C6B1C1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6.3.5. При повреждении кожи (порез, укол) из поврежденной поверхности выдавить кровь, кожу обработать 70% спиртом, затем - йодом.</w:t>
      </w:r>
    </w:p>
    <w:p w14:paraId="20EA7CB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6.3.6. При попадании крови (другой биологической жидкости) на халат, одежду это место немедленно обработать дезинфицирующим раствором, затем обеззаразить перчатки, снять халат и замочить его в дезинфицирующем растворе. Обувь двукратно протереть ветошью, смоченной дезинфицирующим раствором. Кожу рук и других участков тела под загрязненной одеждой протирают 70% спиртом.</w:t>
      </w:r>
    </w:p>
    <w:p w14:paraId="75D2127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6.3.7. При аварийных ситуациях, связанных с проливом крови, все участники немедленно приступают к ликвидации аварии.</w:t>
      </w:r>
    </w:p>
    <w:p w14:paraId="25F5510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Загрязненную одежду необходимо снять и замочить в растворе дезинфицирующего препарата, обладающего вирулоцидным действием, в специальной промаркированной емкости. Для проведения уборки надеть соответствующую защитную одежду и резиновые перчатки. Все загрязненные или подозрительные на загрязнение кровью поверхности пола и предметов обстановки обработать раствором дезинфектанта, обладающего вирулицидным действием, в отношении гепатита В и С и ВИЧ. </w:t>
      </w:r>
    </w:p>
    <w:p w14:paraId="70D86C0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Разбитую стеклянную (полимерную) посуду залить дезраствором, после окончания времени экспозиции осколки убрать с помощью веника и совка, а поверхности очистить с помощью моющих средств. Использованную ветошь замочить в дезинфицирующем растворе, уборочный инвентарь продезинфицировать.</w:t>
      </w:r>
    </w:p>
    <w:p w14:paraId="1684C31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окончании уборки включить бактерицидный облучатель.</w:t>
      </w:r>
    </w:p>
    <w:p w14:paraId="6371099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6.3.8. Все случаи, связанные с риском заражения гепатитом и ВИЧ, следует регистрировать в журнале учета травм медицинских работников, докладывать о них руководству.</w:t>
      </w:r>
    </w:p>
    <w:p w14:paraId="1396DEE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6.3.9. Медицинским работникам (ранее не вакцинированным против гепатита В), у которых произошел эпидемиологически значимый контакт с материалом, контаминированным (подозрительным) вирусом гепатита В (через кожу - уколы иглами, порезы, травмирование нестерильными медицинскими инструментами и т. д.; или через слизистые оболочки - попадание биологических жидкостей на конъюнктиву глаз, слизистые носа или рта), в кратчайшие сроки (не позднее 2 дней) проводится экстренная профилактика специфическим иммуноглобулином и иммунизация вакциной против гепатита В трехкратно по экстренной схеме: 0-1-2 мес. с ревакцинацией через 12 мес.</w:t>
      </w:r>
    </w:p>
    <w:p w14:paraId="3F7E9DA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 медицинский работник ранее был вакцинирован против гепатита В, тактика экстренной специфической профилактики в отношении него решается индивидуально и зависит от уровня напряженности его иммунитета. Пострадавшие, подвергшиеся риску инфицирования, должны наблюдаться не менее 6 мес. у врача-инфекциониста (терапевта).</w:t>
      </w:r>
    </w:p>
    <w:p w14:paraId="4FF3C74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6.3.10. Медицинским работникам, подвергшимся в аналогичных ситуациях риску парентерального заражения ВИЧ-инфекцией, проводится экстренная химиопрофилактика 1-2-3 антиретровирусными препаратами (в зависимости от степени риска) в течение первых 48-72 ч после травмы (инфицирования) на базе регионального Центра по борьбе и профилактике ВИЧ-инфекции и медицинское наблюдение с исследованием крови на антитела к ВИЧ через 3, 6 и 12 мес.</w:t>
      </w:r>
    </w:p>
    <w:p w14:paraId="62F369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6.3.11. При обнаружении во время работы неисправностей применяемого оборудования, инструмента, при которых, согласно требованиям инструкций заводов-изготовителей, запрещается их эксплуатация, медицинские сестры обязаны прекратить работу, отключить оборудование и доложить об этом (заведующему) отделения.</w:t>
      </w:r>
    </w:p>
    <w:p w14:paraId="1F8A6E5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6.3.12. При пожаре сестры должны действовать в соответствии с Инструкцией по пожарной безопасности.</w:t>
      </w:r>
    </w:p>
    <w:p w14:paraId="69069D3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 w14:paraId="67F32CD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0923316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14:paraId="7360998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6.4.3 При наличии ран необходимо наложить повязку, при артериальном кровотечении - наложить жгут.</w:t>
      </w:r>
    </w:p>
    <w:p w14:paraId="448B751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482760F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18B401E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1D36A4F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6B11E30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400C40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окончания работы.</w:t>
      </w:r>
    </w:p>
    <w:p w14:paraId="78EEAED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Передача смены или окончание работы должны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392552F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0A1D9BC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14:paraId="17DFDD4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5276F91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4B2A52F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43ACFF8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 По завершении работы медицинские сестры должны:</w:t>
      </w:r>
    </w:p>
    <w:p w14:paraId="39851A9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медицинские отходы класса Б, в том числе одноразовые шприцы, сначала обеззаразить;</w:t>
      </w:r>
    </w:p>
    <w:p w14:paraId="5350315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 дезинфекции собрать в одноразовую герметичную упаковку (пакеты), имеющую желтую окраску;</w:t>
      </w:r>
    </w:p>
    <w:p w14:paraId="6986013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манипуляции, связанные со сбором и обеззараживанием отходов, опасных в эпидемиологическом отношении, проводить в халате, марлевой или другой маске и резиновых перчатках.</w:t>
      </w:r>
    </w:p>
    <w:p w14:paraId="5F685F4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запрещается производить предварительную сортировку, пересыпать необеззараженные отходы классов Б и В из одной емкости в другую, утрамбовывать их руками;</w:t>
      </w:r>
    </w:p>
    <w:p w14:paraId="2FC6486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использованные многоразовые инструменты (ножницы, пинцет) продезинфицировать в соответствии с инструкцией;</w:t>
      </w:r>
    </w:p>
    <w:p w14:paraId="481479A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снять халат, шапочку, маску и отправить в стирку; защитные очки (щитки), фартук продезинфицировать;</w:t>
      </w:r>
    </w:p>
    <w:p w14:paraId="6F91F0B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индивидуальной защиты и обувь убрать в индивидуальный шкаф.</w:t>
      </w:r>
    </w:p>
    <w:p w14:paraId="6D3BBE3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Текущая уборка по окончании работ проводится младшим медицинским персоналом под контролем медицинской сестры.</w:t>
      </w:r>
    </w:p>
    <w:p w14:paraId="58792AF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40CEB9E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Работники должны:</w:t>
      </w:r>
    </w:p>
    <w:p w14:paraId="50B606D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принять душ (при необходимости). </w:t>
      </w:r>
    </w:p>
    <w:p w14:paraId="1C6B439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надеть личную одежду.</w:t>
      </w:r>
    </w:p>
    <w:p w14:paraId="7E92A68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133522E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0A08F7D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7.7. По окончании работ по наряду-допуску (при наличии) закрыть наряд-допуск.</w:t>
      </w:r>
    </w:p>
    <w:p w14:paraId="32918FF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7.8. Выйти с территории предприятия учреждения через проходную.</w:t>
      </w:r>
    </w:p>
    <w:p w14:paraId="6F22546B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4E034CE9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103344E5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0CB0CAF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80728AF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i/>
                <w:iCs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медицинской сестры</w:t>
            </w: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2656090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774F6E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9817251"/>
      <w:docPartObj>
        <w:docPartGallery w:val="autotext"/>
      </w:docPartObj>
    </w:sdtPr>
    <w:sdtContent>
      <w:p w14:paraId="7CD4F275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11</w:t>
        </w:r>
        <w:r>
          <w:fldChar w:fldCharType="end"/>
        </w:r>
      </w:p>
    </w:sdtContent>
  </w:sdt>
  <w:p w14:paraId="5DE4625E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A2C3D0"/>
    <w:multiLevelType w:val="multilevel"/>
    <w:tmpl w:val="BAA2C3D0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040A5"/>
    <w:rsid w:val="00025F8C"/>
    <w:rsid w:val="00032A27"/>
    <w:rsid w:val="002D33B1"/>
    <w:rsid w:val="002D3591"/>
    <w:rsid w:val="003514A0"/>
    <w:rsid w:val="003861E0"/>
    <w:rsid w:val="00447013"/>
    <w:rsid w:val="004C253D"/>
    <w:rsid w:val="004F74CB"/>
    <w:rsid w:val="004F7E17"/>
    <w:rsid w:val="00585EE0"/>
    <w:rsid w:val="005A05CE"/>
    <w:rsid w:val="00613344"/>
    <w:rsid w:val="00624F18"/>
    <w:rsid w:val="00653AF6"/>
    <w:rsid w:val="00885115"/>
    <w:rsid w:val="009040D5"/>
    <w:rsid w:val="00B51E39"/>
    <w:rsid w:val="00B73A5A"/>
    <w:rsid w:val="00E438A1"/>
    <w:rsid w:val="00E70892"/>
    <w:rsid w:val="00F01E19"/>
    <w:rsid w:val="01576C12"/>
    <w:rsid w:val="07584EEC"/>
    <w:rsid w:val="3F8C32D9"/>
    <w:rsid w:val="48CF40A9"/>
    <w:rsid w:val="66F27807"/>
    <w:rsid w:val="69847F45"/>
    <w:rsid w:val="7FA4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4381</Words>
  <Characters>24976</Characters>
  <Lines>208</Lines>
  <Paragraphs>58</Paragraphs>
  <TotalTime>3</TotalTime>
  <ScaleCrop>false</ScaleCrop>
  <LinksUpToDate>false</LinksUpToDate>
  <CharactersWithSpaces>29299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2025-09-25T14:11:00Z</dcterms:created>
  <dc:creator>Елена Коробова</dc:creator>
  <dc:description>Подготовлено экспертами Актион-МЦФЭР</dc:description>
  <cp:lastModifiedBy>Сергей</cp:lastModifiedBy>
  <dcterms:modified xsi:type="dcterms:W3CDTF">2026-01-18T12:22:52Z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166F14A12DD7411CBD746EE4D4732079_12</vt:lpwstr>
  </property>
</Properties>
</file>